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4D5" w:rsidRDefault="004734D5" w:rsidP="004734D5">
      <w:pPr>
        <w:tabs>
          <w:tab w:val="left" w:pos="8525"/>
        </w:tabs>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31"/>
        <w:gridCol w:w="759"/>
        <w:gridCol w:w="4966"/>
        <w:gridCol w:w="3412"/>
      </w:tblGrid>
      <w:tr w:rsidR="004734D5" w:rsidRPr="003D3A90" w:rsidTr="00FA2C9C">
        <w:trPr>
          <w:trHeight w:val="497"/>
        </w:trPr>
        <w:tc>
          <w:tcPr>
            <w:tcW w:w="2163" w:type="dxa"/>
          </w:tcPr>
          <w:p w:rsidR="004734D5" w:rsidRPr="003D3A90" w:rsidRDefault="004734D5" w:rsidP="00FA2C9C">
            <w:pPr>
              <w:rPr>
                <w:b/>
                <w:bCs/>
                <w:i/>
                <w:iCs/>
                <w:sz w:val="28"/>
                <w:szCs w:val="28"/>
              </w:rPr>
            </w:pPr>
            <w:r>
              <w:t xml:space="preserve">      </w:t>
            </w:r>
            <w:r w:rsidRPr="003D3A90">
              <w:rPr>
                <w:b/>
                <w:bCs/>
                <w:i/>
                <w:iCs/>
                <w:sz w:val="28"/>
                <w:szCs w:val="28"/>
              </w:rPr>
              <w:t>Niveau : 3 AC</w:t>
            </w:r>
          </w:p>
        </w:tc>
        <w:tc>
          <w:tcPr>
            <w:tcW w:w="765" w:type="dxa"/>
          </w:tcPr>
          <w:p w:rsidR="004734D5" w:rsidRPr="003D3A90" w:rsidRDefault="004734D5" w:rsidP="00FA2C9C">
            <w:pPr>
              <w:rPr>
                <w:b/>
                <w:bCs/>
                <w:i/>
                <w:iCs/>
                <w:sz w:val="28"/>
                <w:szCs w:val="28"/>
              </w:rPr>
            </w:pPr>
            <w:r>
              <w:rPr>
                <w:b/>
                <w:bCs/>
                <w:i/>
                <w:iCs/>
                <w:sz w:val="28"/>
                <w:szCs w:val="28"/>
              </w:rPr>
              <w:t xml:space="preserve">  EPS</w:t>
            </w:r>
          </w:p>
        </w:tc>
        <w:tc>
          <w:tcPr>
            <w:tcW w:w="5071" w:type="dxa"/>
          </w:tcPr>
          <w:p w:rsidR="004734D5" w:rsidRPr="003D3A90" w:rsidRDefault="004734D5" w:rsidP="00FA2C9C">
            <w:pPr>
              <w:ind w:left="159" w:right="-281"/>
              <w:rPr>
                <w:b/>
                <w:bCs/>
                <w:i/>
                <w:iCs/>
                <w:sz w:val="28"/>
                <w:szCs w:val="28"/>
              </w:rPr>
            </w:pPr>
            <w:r>
              <w:rPr>
                <w:b/>
                <w:bCs/>
                <w:i/>
                <w:iCs/>
                <w:sz w:val="28"/>
                <w:szCs w:val="28"/>
              </w:rPr>
              <w:t xml:space="preserve">     </w:t>
            </w:r>
            <w:r w:rsidRPr="003D3A90">
              <w:rPr>
                <w:b/>
                <w:bCs/>
                <w:i/>
                <w:iCs/>
                <w:sz w:val="28"/>
                <w:szCs w:val="28"/>
              </w:rPr>
              <w:t>Sport de marquage / Démarquage</w:t>
            </w:r>
          </w:p>
        </w:tc>
        <w:tc>
          <w:tcPr>
            <w:tcW w:w="3483" w:type="dxa"/>
          </w:tcPr>
          <w:p w:rsidR="004734D5" w:rsidRPr="003D3A90" w:rsidRDefault="004734D5" w:rsidP="00FA2C9C">
            <w:pPr>
              <w:rPr>
                <w:b/>
                <w:bCs/>
                <w:sz w:val="28"/>
                <w:szCs w:val="28"/>
              </w:rPr>
            </w:pPr>
            <w:r>
              <w:rPr>
                <w:b/>
                <w:bCs/>
                <w:i/>
                <w:iCs/>
                <w:sz w:val="28"/>
                <w:szCs w:val="28"/>
              </w:rPr>
              <w:t xml:space="preserve"> </w:t>
            </w:r>
            <w:r w:rsidRPr="00060206">
              <w:rPr>
                <w:b/>
                <w:bCs/>
                <w:i/>
                <w:iCs/>
                <w:sz w:val="28"/>
                <w:szCs w:val="28"/>
              </w:rPr>
              <w:t>Football</w:t>
            </w:r>
            <w:r>
              <w:rPr>
                <w:b/>
                <w:bCs/>
                <w:i/>
                <w:iCs/>
                <w:sz w:val="28"/>
                <w:szCs w:val="28"/>
              </w:rPr>
              <w:t xml:space="preserve"> </w:t>
            </w:r>
            <w:r>
              <w:rPr>
                <w:noProof/>
                <w:lang w:eastAsia="fr-FR"/>
              </w:rPr>
              <w:drawing>
                <wp:inline distT="0" distB="0" distL="0" distR="0">
                  <wp:extent cx="547145" cy="364142"/>
                  <wp:effectExtent l="19050" t="0" r="5305" b="0"/>
                  <wp:docPr id="8" name="Image 1" descr="https://encrypted-tbn2.gstatic.com/images?q=tbn:ANd9GcTAzS0L6JAYxJBzhITrFmizf4IdmWV2hmASO_7-06GVjlSHSKJ1&amp;reloa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AzS0L6JAYxJBzhITrFmizf4IdmWV2hmASO_7-06GVjlSHSKJ1&amp;reload=on"/>
                          <pic:cNvPicPr>
                            <a:picLocks noChangeAspect="1" noChangeArrowheads="1"/>
                          </pic:cNvPicPr>
                        </pic:nvPicPr>
                        <pic:blipFill>
                          <a:blip r:embed="rId4" cstate="print"/>
                          <a:srcRect/>
                          <a:stretch>
                            <a:fillRect/>
                          </a:stretch>
                        </pic:blipFill>
                        <pic:spPr bwMode="auto">
                          <a:xfrm>
                            <a:off x="0" y="0"/>
                            <a:ext cx="548635" cy="365134"/>
                          </a:xfrm>
                          <a:prstGeom prst="rect">
                            <a:avLst/>
                          </a:prstGeom>
                          <a:noFill/>
                          <a:ln w="9525">
                            <a:noFill/>
                            <a:miter lim="800000"/>
                            <a:headEnd/>
                            <a:tailEnd/>
                          </a:ln>
                        </pic:spPr>
                      </pic:pic>
                    </a:graphicData>
                  </a:graphic>
                </wp:inline>
              </w:drawing>
            </w:r>
          </w:p>
        </w:tc>
      </w:tr>
    </w:tbl>
    <w:p w:rsidR="004734D5" w:rsidRDefault="004734D5" w:rsidP="004734D5">
      <w:pPr>
        <w:tabs>
          <w:tab w:val="left" w:pos="8525"/>
        </w:tabs>
      </w:pPr>
    </w:p>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30"/>
        <w:gridCol w:w="6075"/>
        <w:gridCol w:w="1687"/>
        <w:gridCol w:w="1527"/>
      </w:tblGrid>
      <w:tr w:rsidR="004734D5" w:rsidTr="00FA2C9C">
        <w:trPr>
          <w:trHeight w:val="627"/>
        </w:trPr>
        <w:tc>
          <w:tcPr>
            <w:tcW w:w="1936" w:type="dxa"/>
            <w:tcBorders>
              <w:top w:val="single" w:sz="4" w:space="0" w:color="auto"/>
              <w:left w:val="single" w:sz="4" w:space="0" w:color="auto"/>
              <w:bottom w:val="single" w:sz="4" w:space="0" w:color="auto"/>
              <w:right w:val="single" w:sz="4" w:space="0" w:color="auto"/>
            </w:tcBorders>
            <w:hideMark/>
          </w:tcPr>
          <w:p w:rsidR="004734D5" w:rsidRPr="00885A15" w:rsidRDefault="004734D5" w:rsidP="00FA2C9C">
            <w:pPr>
              <w:tabs>
                <w:tab w:val="left" w:pos="11766"/>
              </w:tabs>
              <w:ind w:right="423"/>
              <w:rPr>
                <w:b/>
                <w:bCs/>
              </w:rPr>
            </w:pPr>
            <w:r w:rsidRPr="00885A15">
              <w:rPr>
                <w:b/>
                <w:bCs/>
              </w:rPr>
              <w:t xml:space="preserve">         Module</w:t>
            </w:r>
          </w:p>
        </w:tc>
        <w:tc>
          <w:tcPr>
            <w:tcW w:w="6237" w:type="dxa"/>
            <w:tcBorders>
              <w:top w:val="single" w:sz="4" w:space="0" w:color="auto"/>
              <w:left w:val="single" w:sz="4" w:space="0" w:color="auto"/>
              <w:bottom w:val="single" w:sz="4" w:space="0" w:color="auto"/>
              <w:right w:val="single" w:sz="4" w:space="0" w:color="auto"/>
            </w:tcBorders>
            <w:hideMark/>
          </w:tcPr>
          <w:p w:rsidR="004734D5" w:rsidRPr="00885A15" w:rsidRDefault="004734D5" w:rsidP="00FA2C9C">
            <w:pPr>
              <w:tabs>
                <w:tab w:val="left" w:pos="11766"/>
              </w:tabs>
              <w:ind w:right="423"/>
              <w:rPr>
                <w:b/>
                <w:bCs/>
              </w:rPr>
            </w:pPr>
            <w:r w:rsidRPr="00885A15">
              <w:rPr>
                <w:b/>
                <w:bCs/>
              </w:rPr>
              <w:t xml:space="preserve">                                         Groupe d’APS</w:t>
            </w:r>
          </w:p>
        </w:tc>
        <w:tc>
          <w:tcPr>
            <w:tcW w:w="1701" w:type="dxa"/>
            <w:tcBorders>
              <w:top w:val="single" w:sz="4" w:space="0" w:color="auto"/>
              <w:left w:val="single" w:sz="4" w:space="0" w:color="auto"/>
              <w:bottom w:val="single" w:sz="4" w:space="0" w:color="auto"/>
              <w:right w:val="single" w:sz="4" w:space="0" w:color="auto"/>
            </w:tcBorders>
            <w:hideMark/>
          </w:tcPr>
          <w:p w:rsidR="004734D5" w:rsidRPr="00885A15" w:rsidRDefault="004734D5" w:rsidP="00FA2C9C">
            <w:pPr>
              <w:tabs>
                <w:tab w:val="left" w:pos="11766"/>
              </w:tabs>
              <w:ind w:right="423"/>
              <w:rPr>
                <w:b/>
                <w:bCs/>
              </w:rPr>
            </w:pPr>
            <w:r w:rsidRPr="00885A15">
              <w:rPr>
                <w:b/>
                <w:bCs/>
              </w:rPr>
              <w:t>APS support</w:t>
            </w:r>
          </w:p>
        </w:tc>
        <w:tc>
          <w:tcPr>
            <w:tcW w:w="1537" w:type="dxa"/>
            <w:tcBorders>
              <w:top w:val="single" w:sz="4" w:space="0" w:color="auto"/>
              <w:left w:val="single" w:sz="4" w:space="0" w:color="auto"/>
              <w:bottom w:val="single" w:sz="4" w:space="0" w:color="auto"/>
              <w:right w:val="single" w:sz="4" w:space="0" w:color="auto"/>
            </w:tcBorders>
            <w:hideMark/>
          </w:tcPr>
          <w:p w:rsidR="004734D5" w:rsidRPr="00885A15" w:rsidRDefault="004734D5" w:rsidP="00FA2C9C">
            <w:pPr>
              <w:tabs>
                <w:tab w:val="left" w:pos="11766"/>
              </w:tabs>
              <w:ind w:right="423"/>
              <w:rPr>
                <w:b/>
                <w:bCs/>
              </w:rPr>
            </w:pPr>
            <w:r w:rsidRPr="00885A15">
              <w:rPr>
                <w:b/>
                <w:bCs/>
              </w:rPr>
              <w:t>Niveau scolaire</w:t>
            </w:r>
          </w:p>
        </w:tc>
      </w:tr>
      <w:tr w:rsidR="004734D5" w:rsidTr="00FA2C9C">
        <w:trPr>
          <w:trHeight w:val="675"/>
        </w:trPr>
        <w:tc>
          <w:tcPr>
            <w:tcW w:w="1936" w:type="dxa"/>
            <w:tcBorders>
              <w:top w:val="single" w:sz="4" w:space="0" w:color="auto"/>
              <w:left w:val="single" w:sz="4" w:space="0" w:color="auto"/>
              <w:bottom w:val="single" w:sz="4" w:space="0" w:color="auto"/>
              <w:right w:val="single" w:sz="4" w:space="0" w:color="auto"/>
            </w:tcBorders>
          </w:tcPr>
          <w:p w:rsidR="004734D5" w:rsidRPr="0026150E" w:rsidRDefault="004734D5" w:rsidP="00FA2C9C">
            <w:pPr>
              <w:widowControl w:val="0"/>
              <w:autoSpaceDE w:val="0"/>
              <w:autoSpaceDN w:val="0"/>
              <w:adjustRightInd w:val="0"/>
              <w:spacing w:after="0" w:line="270" w:lineRule="exact"/>
              <w:rPr>
                <w:rFonts w:ascii="Calibri" w:hAnsi="Calibri" w:cs="Calibri"/>
                <w:sz w:val="20"/>
                <w:szCs w:val="20"/>
              </w:rPr>
            </w:pPr>
            <w:r w:rsidRPr="0026150E">
              <w:rPr>
                <w:rFonts w:ascii="Calibri" w:hAnsi="Calibri" w:cs="Calibri"/>
                <w:b/>
                <w:bCs/>
                <w:w w:val="96"/>
                <w:sz w:val="20"/>
                <w:szCs w:val="20"/>
              </w:rPr>
              <w:t>Mobilisation des ressources</w:t>
            </w:r>
            <w:r w:rsidRPr="0026150E">
              <w:rPr>
                <w:rFonts w:ascii="Calibri" w:hAnsi="Calibri" w:cs="Calibri"/>
                <w:b/>
                <w:bCs/>
                <w:w w:val="99"/>
                <w:sz w:val="20"/>
                <w:szCs w:val="20"/>
              </w:rPr>
              <w:t xml:space="preserve"> individuelles pour renforcer</w:t>
            </w:r>
          </w:p>
          <w:p w:rsidR="004734D5" w:rsidRDefault="004734D5" w:rsidP="00FA2C9C">
            <w:pPr>
              <w:tabs>
                <w:tab w:val="left" w:pos="11766"/>
              </w:tabs>
              <w:ind w:right="423"/>
            </w:pPr>
            <w:r w:rsidRPr="0026150E">
              <w:rPr>
                <w:rFonts w:ascii="Calibri" w:hAnsi="Calibri" w:cs="Calibri"/>
                <w:b/>
                <w:bCs/>
                <w:sz w:val="20"/>
                <w:szCs w:val="20"/>
              </w:rPr>
              <w:t>le projet du groupe</w:t>
            </w:r>
          </w:p>
        </w:tc>
        <w:tc>
          <w:tcPr>
            <w:tcW w:w="6237" w:type="dxa"/>
            <w:tcBorders>
              <w:top w:val="single" w:sz="4" w:space="0" w:color="auto"/>
              <w:left w:val="single" w:sz="4" w:space="0" w:color="auto"/>
              <w:bottom w:val="single" w:sz="4" w:space="0" w:color="auto"/>
              <w:right w:val="single" w:sz="4" w:space="0" w:color="auto"/>
            </w:tcBorders>
          </w:tcPr>
          <w:p w:rsidR="004734D5" w:rsidRPr="00885A15" w:rsidRDefault="004734D5" w:rsidP="00FA2C9C">
            <w:pPr>
              <w:tabs>
                <w:tab w:val="left" w:pos="1618"/>
              </w:tabs>
              <w:ind w:right="423"/>
              <w:jc w:val="center"/>
              <w:rPr>
                <w:b/>
                <w:bCs/>
              </w:rPr>
            </w:pPr>
            <w:r w:rsidRPr="00885A15">
              <w:rPr>
                <w:b/>
                <w:bCs/>
              </w:rPr>
              <w:t>Sport collectif</w:t>
            </w:r>
          </w:p>
        </w:tc>
        <w:tc>
          <w:tcPr>
            <w:tcW w:w="1701" w:type="dxa"/>
            <w:tcBorders>
              <w:top w:val="single" w:sz="4" w:space="0" w:color="auto"/>
              <w:left w:val="single" w:sz="4" w:space="0" w:color="auto"/>
              <w:bottom w:val="single" w:sz="4" w:space="0" w:color="auto"/>
              <w:right w:val="single" w:sz="4" w:space="0" w:color="auto"/>
            </w:tcBorders>
          </w:tcPr>
          <w:p w:rsidR="004734D5" w:rsidRPr="00885A15" w:rsidRDefault="004734D5" w:rsidP="00FA2C9C">
            <w:pPr>
              <w:tabs>
                <w:tab w:val="left" w:pos="11766"/>
              </w:tabs>
              <w:ind w:right="423"/>
              <w:jc w:val="center"/>
              <w:rPr>
                <w:b/>
                <w:bCs/>
              </w:rPr>
            </w:pPr>
            <w:r w:rsidRPr="00885A15">
              <w:rPr>
                <w:b/>
                <w:bCs/>
              </w:rPr>
              <w:t>Football</w:t>
            </w:r>
          </w:p>
        </w:tc>
        <w:tc>
          <w:tcPr>
            <w:tcW w:w="1537" w:type="dxa"/>
            <w:tcBorders>
              <w:top w:val="single" w:sz="4" w:space="0" w:color="auto"/>
              <w:left w:val="single" w:sz="4" w:space="0" w:color="auto"/>
              <w:bottom w:val="single" w:sz="4" w:space="0" w:color="auto"/>
              <w:right w:val="single" w:sz="4" w:space="0" w:color="auto"/>
            </w:tcBorders>
          </w:tcPr>
          <w:p w:rsidR="004734D5" w:rsidRPr="00885A15" w:rsidRDefault="004734D5" w:rsidP="00FA2C9C">
            <w:pPr>
              <w:tabs>
                <w:tab w:val="left" w:pos="11766"/>
              </w:tabs>
              <w:ind w:right="423"/>
              <w:jc w:val="center"/>
              <w:rPr>
                <w:b/>
                <w:bCs/>
              </w:rPr>
            </w:pPr>
            <w:r w:rsidRPr="00885A15">
              <w:rPr>
                <w:b/>
                <w:bCs/>
              </w:rPr>
              <w:t>3 AC</w:t>
            </w:r>
          </w:p>
        </w:tc>
      </w:tr>
      <w:tr w:rsidR="004734D5" w:rsidTr="00FA2C9C">
        <w:trPr>
          <w:trHeight w:val="726"/>
        </w:trPr>
        <w:tc>
          <w:tcPr>
            <w:tcW w:w="1936" w:type="dxa"/>
            <w:tcBorders>
              <w:top w:val="single" w:sz="4" w:space="0" w:color="auto"/>
              <w:left w:val="single" w:sz="4" w:space="0" w:color="auto"/>
              <w:bottom w:val="single" w:sz="4" w:space="0" w:color="auto"/>
              <w:right w:val="single" w:sz="4" w:space="0" w:color="auto"/>
            </w:tcBorders>
          </w:tcPr>
          <w:p w:rsidR="004734D5" w:rsidRPr="00885A15" w:rsidRDefault="004734D5" w:rsidP="00FA2C9C">
            <w:pPr>
              <w:tabs>
                <w:tab w:val="left" w:pos="11766"/>
              </w:tabs>
              <w:ind w:right="423"/>
              <w:rPr>
                <w:b/>
                <w:bCs/>
              </w:rPr>
            </w:pPr>
            <w:r w:rsidRPr="00885A15">
              <w:rPr>
                <w:b/>
                <w:bCs/>
              </w:rPr>
              <w:t>Objectif terminale d’intégration</w:t>
            </w:r>
          </w:p>
          <w:p w:rsidR="004734D5" w:rsidRPr="00885A15" w:rsidRDefault="004734D5" w:rsidP="00FA2C9C">
            <w:pPr>
              <w:tabs>
                <w:tab w:val="left" w:pos="11766"/>
              </w:tabs>
              <w:ind w:right="423"/>
              <w:rPr>
                <w:b/>
                <w:bCs/>
              </w:rPr>
            </w:pPr>
          </w:p>
        </w:tc>
        <w:tc>
          <w:tcPr>
            <w:tcW w:w="6237" w:type="dxa"/>
            <w:tcBorders>
              <w:top w:val="single" w:sz="4" w:space="0" w:color="auto"/>
              <w:left w:val="single" w:sz="4" w:space="0" w:color="auto"/>
              <w:bottom w:val="single" w:sz="4" w:space="0" w:color="auto"/>
              <w:right w:val="nil"/>
            </w:tcBorders>
          </w:tcPr>
          <w:p w:rsidR="004734D5" w:rsidRDefault="004734D5" w:rsidP="00FA2C9C">
            <w:r w:rsidRPr="005C26CC">
              <w:rPr>
                <w:rFonts w:ascii="Times New Roman" w:hAnsi="Times New Roman" w:cs="Times New Roman"/>
                <w:b/>
                <w:bCs/>
                <w:sz w:val="20"/>
                <w:szCs w:val="20"/>
              </w:rPr>
              <w:t>L’élève de la 3eme année doit pouvoir</w:t>
            </w:r>
            <w:r>
              <w:rPr>
                <w:rFonts w:ascii="Times New Roman" w:hAnsi="Times New Roman" w:cs="Times New Roman"/>
                <w:b/>
                <w:bCs/>
                <w:sz w:val="20"/>
                <w:szCs w:val="20"/>
              </w:rPr>
              <w:t xml:space="preserve"> ajuster les éléments de l’acte </w:t>
            </w:r>
            <w:r w:rsidRPr="005C26CC">
              <w:rPr>
                <w:rFonts w:ascii="Times New Roman" w:hAnsi="Times New Roman" w:cs="Times New Roman"/>
                <w:b/>
                <w:bCs/>
                <w:sz w:val="20"/>
                <w:szCs w:val="20"/>
              </w:rPr>
              <w:t>moteur et l’adaptation aux différentes situations en fonction de ses exigences organisationnelles et réglementaires, et s’exercer sur la pratique des droits et devoirs pour réaliser un projet sportif individuel ou collectif</w:t>
            </w:r>
            <w:r>
              <w:rPr>
                <w:rFonts w:ascii="Times New Roman" w:hAnsi="Times New Roman" w:cs="Times New Roman"/>
                <w:b/>
                <w:bCs/>
                <w:sz w:val="20"/>
                <w:szCs w:val="20"/>
              </w:rPr>
              <w:t>.</w:t>
            </w:r>
          </w:p>
        </w:tc>
        <w:tc>
          <w:tcPr>
            <w:tcW w:w="1701" w:type="dxa"/>
            <w:tcBorders>
              <w:top w:val="single" w:sz="4" w:space="0" w:color="auto"/>
              <w:left w:val="nil"/>
              <w:bottom w:val="single" w:sz="4" w:space="0" w:color="auto"/>
              <w:right w:val="nil"/>
            </w:tcBorders>
          </w:tcPr>
          <w:p w:rsidR="004734D5" w:rsidRDefault="004734D5" w:rsidP="00FA2C9C"/>
          <w:p w:rsidR="004734D5" w:rsidRDefault="004734D5"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4734D5" w:rsidRDefault="004734D5" w:rsidP="00FA2C9C"/>
          <w:p w:rsidR="004734D5" w:rsidRDefault="004734D5" w:rsidP="00FA2C9C">
            <w:pPr>
              <w:tabs>
                <w:tab w:val="left" w:pos="11766"/>
              </w:tabs>
              <w:ind w:right="423"/>
            </w:pPr>
          </w:p>
        </w:tc>
      </w:tr>
      <w:tr w:rsidR="004734D5" w:rsidTr="00FA2C9C">
        <w:trPr>
          <w:trHeight w:val="599"/>
        </w:trPr>
        <w:tc>
          <w:tcPr>
            <w:tcW w:w="1936" w:type="dxa"/>
            <w:tcBorders>
              <w:top w:val="single" w:sz="4" w:space="0" w:color="auto"/>
              <w:left w:val="single" w:sz="4" w:space="0" w:color="auto"/>
              <w:bottom w:val="single" w:sz="4" w:space="0" w:color="auto"/>
              <w:right w:val="single" w:sz="4" w:space="0" w:color="auto"/>
            </w:tcBorders>
            <w:hideMark/>
          </w:tcPr>
          <w:p w:rsidR="004734D5" w:rsidRPr="00885A15" w:rsidRDefault="004734D5" w:rsidP="00FA2C9C">
            <w:pPr>
              <w:tabs>
                <w:tab w:val="left" w:pos="11766"/>
              </w:tabs>
              <w:ind w:right="423"/>
              <w:rPr>
                <w:b/>
                <w:bCs/>
              </w:rPr>
            </w:pPr>
            <w:r w:rsidRPr="00885A15">
              <w:rPr>
                <w:b/>
                <w:bCs/>
              </w:rPr>
              <w:t>Objectif terminal du cycle</w:t>
            </w:r>
          </w:p>
        </w:tc>
        <w:tc>
          <w:tcPr>
            <w:tcW w:w="6237" w:type="dxa"/>
            <w:tcBorders>
              <w:top w:val="single" w:sz="4" w:space="0" w:color="auto"/>
              <w:left w:val="single" w:sz="4" w:space="0" w:color="auto"/>
              <w:bottom w:val="single" w:sz="4" w:space="0" w:color="auto"/>
              <w:right w:val="nil"/>
            </w:tcBorders>
          </w:tcPr>
          <w:p w:rsidR="004734D5" w:rsidRPr="005C26CC" w:rsidRDefault="004734D5" w:rsidP="00FA2C9C">
            <w:pPr>
              <w:widowControl w:val="0"/>
              <w:autoSpaceDE w:val="0"/>
              <w:autoSpaceDN w:val="0"/>
              <w:adjustRightInd w:val="0"/>
              <w:spacing w:after="0" w:line="240" w:lineRule="auto"/>
              <w:rPr>
                <w:rFonts w:ascii="Times New Roman" w:hAnsi="Times New Roman" w:cs="Times New Roman"/>
                <w:b/>
                <w:bCs/>
                <w:sz w:val="20"/>
                <w:szCs w:val="20"/>
              </w:rPr>
            </w:pPr>
            <w:r w:rsidRPr="005C26CC">
              <w:rPr>
                <w:rFonts w:ascii="Times New Roman" w:hAnsi="Times New Roman" w:cs="Times New Roman"/>
                <w:b/>
                <w:bCs/>
                <w:sz w:val="20"/>
                <w:szCs w:val="20"/>
              </w:rPr>
              <w:t>L’élève de la 3eme année doit pouvoir participer dans la</w:t>
            </w:r>
          </w:p>
          <w:p w:rsidR="004734D5" w:rsidRPr="005C26CC" w:rsidRDefault="004734D5" w:rsidP="00FA2C9C">
            <w:pPr>
              <w:widowControl w:val="0"/>
              <w:autoSpaceDE w:val="0"/>
              <w:autoSpaceDN w:val="0"/>
              <w:adjustRightInd w:val="0"/>
              <w:spacing w:after="0" w:line="230" w:lineRule="exact"/>
              <w:rPr>
                <w:rFonts w:ascii="Times New Roman" w:hAnsi="Times New Roman" w:cs="Times New Roman"/>
                <w:b/>
                <w:bCs/>
                <w:sz w:val="20"/>
                <w:szCs w:val="20"/>
              </w:rPr>
            </w:pPr>
            <w:r w:rsidRPr="005C26CC">
              <w:rPr>
                <w:rFonts w:ascii="Times New Roman" w:hAnsi="Times New Roman" w:cs="Times New Roman"/>
                <w:b/>
                <w:bCs/>
                <w:sz w:val="20"/>
                <w:szCs w:val="20"/>
              </w:rPr>
              <w:t>réalisation du projet collectif basé sur le passage rapide et</w:t>
            </w:r>
          </w:p>
          <w:p w:rsidR="004734D5" w:rsidRDefault="004734D5" w:rsidP="00FA2C9C">
            <w:pPr>
              <w:tabs>
                <w:tab w:val="left" w:pos="11766"/>
              </w:tabs>
              <w:ind w:right="423"/>
            </w:pPr>
            <w:r w:rsidRPr="005C26CC">
              <w:rPr>
                <w:rFonts w:ascii="Times New Roman" w:hAnsi="Times New Roman" w:cs="Times New Roman"/>
                <w:b/>
                <w:bCs/>
                <w:sz w:val="20"/>
                <w:szCs w:val="20"/>
              </w:rPr>
              <w:t>adéquat de l’attaque à la défense pour gagner la rencontre</w:t>
            </w:r>
            <w:r>
              <w:rPr>
                <w:rFonts w:ascii="Times New Roman" w:hAnsi="Times New Roman" w:cs="Times New Roman"/>
                <w:b/>
                <w:bCs/>
                <w:sz w:val="20"/>
                <w:szCs w:val="20"/>
              </w:rPr>
              <w:t>.</w:t>
            </w:r>
          </w:p>
        </w:tc>
        <w:tc>
          <w:tcPr>
            <w:tcW w:w="1701" w:type="dxa"/>
            <w:tcBorders>
              <w:top w:val="nil"/>
              <w:left w:val="nil"/>
              <w:bottom w:val="single" w:sz="4" w:space="0" w:color="auto"/>
              <w:right w:val="nil"/>
            </w:tcBorders>
          </w:tcPr>
          <w:p w:rsidR="004734D5" w:rsidRDefault="004734D5" w:rsidP="00FA2C9C">
            <w:pPr>
              <w:tabs>
                <w:tab w:val="left" w:pos="11766"/>
              </w:tabs>
              <w:ind w:right="423"/>
            </w:pPr>
          </w:p>
        </w:tc>
        <w:tc>
          <w:tcPr>
            <w:tcW w:w="1537" w:type="dxa"/>
            <w:tcBorders>
              <w:top w:val="nil"/>
              <w:left w:val="nil"/>
              <w:bottom w:val="single" w:sz="4" w:space="0" w:color="auto"/>
              <w:right w:val="single" w:sz="4" w:space="0" w:color="auto"/>
            </w:tcBorders>
          </w:tcPr>
          <w:p w:rsidR="004734D5" w:rsidRDefault="004734D5" w:rsidP="00FA2C9C">
            <w:pPr>
              <w:tabs>
                <w:tab w:val="left" w:pos="11766"/>
              </w:tabs>
              <w:ind w:right="423"/>
            </w:pPr>
          </w:p>
        </w:tc>
      </w:tr>
    </w:tbl>
    <w:p w:rsidR="004734D5" w:rsidRDefault="004734D5" w:rsidP="004734D5">
      <w:pPr>
        <w:tabs>
          <w:tab w:val="left" w:pos="8525"/>
        </w:tabs>
      </w:pPr>
    </w:p>
    <w:tbl>
      <w:tblPr>
        <w:tblStyle w:val="Grilledutableau"/>
        <w:tblW w:w="0" w:type="auto"/>
        <w:tblLayout w:type="fixed"/>
        <w:tblLook w:val="0000"/>
      </w:tblPr>
      <w:tblGrid>
        <w:gridCol w:w="1523"/>
        <w:gridCol w:w="705"/>
        <w:gridCol w:w="3443"/>
        <w:gridCol w:w="4536"/>
        <w:gridCol w:w="1275"/>
      </w:tblGrid>
      <w:tr w:rsidR="004734D5" w:rsidTr="00FA2C9C">
        <w:trPr>
          <w:trHeight w:val="526"/>
        </w:trPr>
        <w:tc>
          <w:tcPr>
            <w:tcW w:w="2228" w:type="dxa"/>
            <w:gridSpan w:val="2"/>
          </w:tcPr>
          <w:p w:rsidR="004734D5" w:rsidRDefault="004734D5" w:rsidP="00FA2C9C">
            <w:r w:rsidRPr="00714AE8">
              <w:rPr>
                <w:u w:val="single"/>
              </w:rPr>
              <w:t>Séance</w:t>
            </w:r>
            <w:r>
              <w:t> : 9</w:t>
            </w:r>
          </w:p>
        </w:tc>
        <w:tc>
          <w:tcPr>
            <w:tcW w:w="9254" w:type="dxa"/>
            <w:gridSpan w:val="3"/>
          </w:tcPr>
          <w:p w:rsidR="004734D5" w:rsidRDefault="004734D5" w:rsidP="00FA2C9C">
            <w:r w:rsidRPr="00714AE8">
              <w:rPr>
                <w:u w:val="single"/>
              </w:rPr>
              <w:t>Objectif</w:t>
            </w:r>
            <w:r>
              <w:t> : Se replier rapidement après une perte de balle en effectuant une défense étagée sur le demi-terrain  pour chercher à la récupérer.</w:t>
            </w:r>
          </w:p>
        </w:tc>
      </w:tr>
      <w:tr w:rsidR="004734D5" w:rsidTr="00FA2C9C">
        <w:trPr>
          <w:trHeight w:val="548"/>
        </w:trPr>
        <w:tc>
          <w:tcPr>
            <w:tcW w:w="1523" w:type="dxa"/>
          </w:tcPr>
          <w:p w:rsidR="004734D5" w:rsidRDefault="004734D5" w:rsidP="00FA2C9C">
            <w:r>
              <w:t>Partie</w:t>
            </w:r>
          </w:p>
        </w:tc>
        <w:tc>
          <w:tcPr>
            <w:tcW w:w="705" w:type="dxa"/>
          </w:tcPr>
          <w:p w:rsidR="004734D5" w:rsidRDefault="004734D5" w:rsidP="00FA2C9C">
            <w:r>
              <w:t>Durée</w:t>
            </w:r>
          </w:p>
        </w:tc>
        <w:tc>
          <w:tcPr>
            <w:tcW w:w="3443" w:type="dxa"/>
          </w:tcPr>
          <w:p w:rsidR="004734D5" w:rsidRDefault="004734D5" w:rsidP="00FA2C9C">
            <w:r>
              <w:t xml:space="preserve">                      Description de la tache</w:t>
            </w:r>
          </w:p>
        </w:tc>
        <w:tc>
          <w:tcPr>
            <w:tcW w:w="4536" w:type="dxa"/>
          </w:tcPr>
          <w:p w:rsidR="004734D5" w:rsidRDefault="004734D5" w:rsidP="00FA2C9C">
            <w:r>
              <w:t xml:space="preserve">        Organisation</w:t>
            </w:r>
          </w:p>
        </w:tc>
        <w:tc>
          <w:tcPr>
            <w:tcW w:w="1275" w:type="dxa"/>
          </w:tcPr>
          <w:p w:rsidR="004734D5" w:rsidRDefault="004734D5" w:rsidP="00FA2C9C">
            <w:r>
              <w:t>Critère de réussites</w:t>
            </w:r>
          </w:p>
        </w:tc>
      </w:tr>
      <w:tr w:rsidR="004734D5" w:rsidTr="00FA2C9C">
        <w:trPr>
          <w:trHeight w:val="4492"/>
        </w:trPr>
        <w:tc>
          <w:tcPr>
            <w:tcW w:w="1523" w:type="dxa"/>
          </w:tcPr>
          <w:p w:rsidR="004734D5" w:rsidRDefault="004734D5" w:rsidP="00FA2C9C"/>
          <w:p w:rsidR="004734D5" w:rsidRDefault="004734D5" w:rsidP="00FA2C9C"/>
          <w:p w:rsidR="004734D5" w:rsidRDefault="004734D5" w:rsidP="00FA2C9C"/>
          <w:p w:rsidR="004734D5" w:rsidRDefault="004734D5" w:rsidP="00FA2C9C"/>
          <w:p w:rsidR="004734D5" w:rsidRDefault="004734D5" w:rsidP="00FA2C9C">
            <w:r>
              <w:t>Fondamentale</w:t>
            </w:r>
          </w:p>
          <w:p w:rsidR="004734D5" w:rsidRDefault="004734D5" w:rsidP="00FA2C9C"/>
          <w:p w:rsidR="004734D5" w:rsidRDefault="004734D5" w:rsidP="00FA2C9C"/>
          <w:p w:rsidR="004734D5" w:rsidRDefault="004734D5" w:rsidP="00FA2C9C"/>
        </w:tc>
        <w:tc>
          <w:tcPr>
            <w:tcW w:w="705" w:type="dxa"/>
          </w:tcPr>
          <w:p w:rsidR="004734D5" w:rsidRDefault="004734D5" w:rsidP="00FA2C9C">
            <w:r>
              <w:t>35 à45min</w:t>
            </w:r>
          </w:p>
          <w:p w:rsidR="004734D5" w:rsidRDefault="004734D5" w:rsidP="00FA2C9C"/>
        </w:tc>
        <w:tc>
          <w:tcPr>
            <w:tcW w:w="3443" w:type="dxa"/>
          </w:tcPr>
          <w:p w:rsidR="004734D5" w:rsidRDefault="004734D5" w:rsidP="00FA2C9C">
            <w:r>
              <w:t>Dans une situation 5*5, l’équipe qui possède la balle essaie de pénétrer vers la cible et au siffle.il donne la balle pour l’adversaire et replier vers son demi terrain en construisant une défense étagée qui commence par un avant centre puis les autres joueurs derrière.</w:t>
            </w:r>
          </w:p>
          <w:p w:rsidR="004734D5" w:rsidRDefault="004734D5" w:rsidP="00FA2C9C">
            <w:r>
              <w:t xml:space="preserve"> </w:t>
            </w:r>
          </w:p>
          <w:p w:rsidR="004734D5" w:rsidRDefault="004734D5" w:rsidP="00FA2C9C">
            <w:r w:rsidRPr="00F74FCE">
              <w:rPr>
                <w:b/>
                <w:bCs/>
              </w:rPr>
              <w:t>Variant</w:t>
            </w:r>
            <w:r>
              <w:t xml:space="preserve"> 1 : Démeunier le nombre de joueurs (4 défenseurs* 5 attaquants).</w:t>
            </w:r>
          </w:p>
          <w:p w:rsidR="004734D5" w:rsidRDefault="004734D5" w:rsidP="00FA2C9C"/>
          <w:p w:rsidR="004734D5" w:rsidRDefault="004734D5" w:rsidP="00FA2C9C">
            <w:r w:rsidRPr="00F74FCE">
              <w:rPr>
                <w:b/>
                <w:bCs/>
              </w:rPr>
              <w:t>Variant</w:t>
            </w:r>
            <w:r>
              <w:t xml:space="preserve"> 2 : préciser le tps de replie en 5 seconds.</w:t>
            </w:r>
          </w:p>
          <w:p w:rsidR="004734D5" w:rsidRDefault="004734D5" w:rsidP="00FA2C9C">
            <w:r w:rsidRPr="00F74FCE">
              <w:rPr>
                <w:b/>
                <w:bCs/>
              </w:rPr>
              <w:t>Situation de référence</w:t>
            </w:r>
            <w:r>
              <w:t> : matche.</w:t>
            </w:r>
          </w:p>
          <w:p w:rsidR="004734D5" w:rsidRDefault="004734D5" w:rsidP="00FA2C9C"/>
          <w:p w:rsidR="004734D5" w:rsidRDefault="004734D5" w:rsidP="00FA2C9C"/>
        </w:tc>
        <w:tc>
          <w:tcPr>
            <w:tcW w:w="4536" w:type="dxa"/>
          </w:tcPr>
          <w:p w:rsidR="004734D5" w:rsidRDefault="004734D5" w:rsidP="00FA2C9C">
            <w:r>
              <w:rPr>
                <w:noProof/>
                <w:lang w:eastAsia="fr-FR"/>
              </w:rPr>
              <w:drawing>
                <wp:inline distT="0" distB="0" distL="0" distR="0">
                  <wp:extent cx="3104475" cy="2476163"/>
                  <wp:effectExtent l="19050" t="0" r="675" b="0"/>
                  <wp:docPr id="17" name="Image 2" descr="C:\Users\yahya\Desktop\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ahya\Desktop\nk.png"/>
                          <pic:cNvPicPr>
                            <a:picLocks noChangeAspect="1" noChangeArrowheads="1"/>
                          </pic:cNvPicPr>
                        </pic:nvPicPr>
                        <pic:blipFill>
                          <a:blip r:embed="rId5"/>
                          <a:srcRect/>
                          <a:stretch>
                            <a:fillRect/>
                          </a:stretch>
                        </pic:blipFill>
                        <pic:spPr bwMode="auto">
                          <a:xfrm>
                            <a:off x="0" y="0"/>
                            <a:ext cx="3108449" cy="2479333"/>
                          </a:xfrm>
                          <a:prstGeom prst="rect">
                            <a:avLst/>
                          </a:prstGeom>
                          <a:noFill/>
                          <a:ln w="9525">
                            <a:noFill/>
                            <a:miter lim="800000"/>
                            <a:headEnd/>
                            <a:tailEnd/>
                          </a:ln>
                        </pic:spPr>
                      </pic:pic>
                    </a:graphicData>
                  </a:graphic>
                </wp:inline>
              </w:drawing>
            </w:r>
          </w:p>
        </w:tc>
        <w:tc>
          <w:tcPr>
            <w:tcW w:w="1275" w:type="dxa"/>
          </w:tcPr>
          <w:p w:rsidR="004734D5" w:rsidRDefault="004734D5" w:rsidP="00FA2C9C">
            <w:r>
              <w:t>3 ballons interceptés parmi 5.</w:t>
            </w:r>
          </w:p>
        </w:tc>
      </w:tr>
    </w:tbl>
    <w:p w:rsidR="003969AB" w:rsidRDefault="003969AB" w:rsidP="004734D5">
      <w:pPr>
        <w:ind w:left="-709" w:right="-567"/>
      </w:pPr>
    </w:p>
    <w:sectPr w:rsidR="003969AB" w:rsidSect="004734D5">
      <w:pgSz w:w="11906" w:h="16838"/>
      <w:pgMar w:top="426" w:right="566" w:bottom="1417"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hyphenationZone w:val="425"/>
  <w:characterSpacingControl w:val="doNotCompress"/>
  <w:compat/>
  <w:rsids>
    <w:rsidRoot w:val="004734D5"/>
    <w:rsid w:val="003969AB"/>
    <w:rsid w:val="004734D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4D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4734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4734D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734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243</Words>
  <Characters>1340</Characters>
  <Application>Microsoft Office Word</Application>
  <DocSecurity>0</DocSecurity>
  <Lines>11</Lines>
  <Paragraphs>3</Paragraphs>
  <ScaleCrop>false</ScaleCrop>
  <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yahya</cp:lastModifiedBy>
  <cp:revision>1</cp:revision>
  <dcterms:created xsi:type="dcterms:W3CDTF">2014-12-16T19:19:00Z</dcterms:created>
  <dcterms:modified xsi:type="dcterms:W3CDTF">2014-12-16T19:21:00Z</dcterms:modified>
</cp:coreProperties>
</file>